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F6B0">
      <w:pPr>
        <w:spacing w:line="600" w:lineRule="exact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：</w:t>
      </w:r>
    </w:p>
    <w:p w14:paraId="2797D20A">
      <w:pPr>
        <w:spacing w:line="600" w:lineRule="exact"/>
        <w:rPr>
          <w:rFonts w:ascii="黑体" w:hAnsi="宋体" w:eastAsia="黑体"/>
          <w:b/>
          <w:color w:val="000000"/>
          <w:sz w:val="32"/>
          <w:szCs w:val="32"/>
        </w:rPr>
      </w:pPr>
    </w:p>
    <w:p w14:paraId="0AE8B500">
      <w:pPr>
        <w:spacing w:line="600" w:lineRule="exact"/>
        <w:ind w:left="-210" w:leftChars="-100" w:right="-210" w:rightChars="-100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黑龙江司法警官职业学院招生体能测试项目及标准</w:t>
      </w:r>
    </w:p>
    <w:p w14:paraId="27F99C7A">
      <w:pPr>
        <w:spacing w:line="600" w:lineRule="exact"/>
        <w:ind w:firstLine="660"/>
        <w:jc w:val="center"/>
        <w:rPr>
          <w:rFonts w:ascii="华文中宋" w:hAnsi="华文中宋" w:eastAsia="华文中宋"/>
          <w:color w:val="000000"/>
          <w:spacing w:val="-6"/>
          <w:sz w:val="36"/>
          <w:szCs w:val="36"/>
        </w:rPr>
      </w:pPr>
    </w:p>
    <w:tbl>
      <w:tblPr>
        <w:tblStyle w:val="3"/>
        <w:tblW w:w="9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563"/>
        <w:gridCol w:w="5405"/>
      </w:tblGrid>
      <w:tr w14:paraId="54AF5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73672B81">
            <w:pPr>
              <w:autoSpaceDE w:val="0"/>
              <w:autoSpaceDN w:val="0"/>
              <w:spacing w:line="600" w:lineRule="exact"/>
              <w:jc w:val="center"/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411F76">
            <w:pPr>
              <w:autoSpaceDE w:val="0"/>
              <w:autoSpaceDN w:val="0"/>
              <w:spacing w:line="600" w:lineRule="exact"/>
              <w:jc w:val="center"/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  <w:t>测试项目</w:t>
            </w:r>
          </w:p>
        </w:tc>
        <w:tc>
          <w:tcPr>
            <w:tcW w:w="54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01CE9C8">
            <w:pPr>
              <w:autoSpaceDE w:val="0"/>
              <w:autoSpaceDN w:val="0"/>
              <w:spacing w:line="600" w:lineRule="exact"/>
              <w:jc w:val="center"/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32"/>
                <w:szCs w:val="32"/>
              </w:rPr>
              <w:t>合格标准</w:t>
            </w:r>
          </w:p>
        </w:tc>
      </w:tr>
      <w:tr w14:paraId="24CF0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36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9969E4C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男</w:t>
            </w:r>
          </w:p>
          <w:p w14:paraId="2A8E0E51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性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3FE8E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50米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AAC3468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9〃2以内（含9〃2）</w:t>
            </w:r>
          </w:p>
        </w:tc>
      </w:tr>
      <w:tr w14:paraId="66C57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636018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8E5DC2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俯卧撑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C90ECEA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10秒内完成6次以上（含6次）</w:t>
            </w:r>
          </w:p>
        </w:tc>
      </w:tr>
      <w:tr w14:paraId="5B0E3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368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70ACE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FB9199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0BF3099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2.05米以上（含2.05米，可测3次）</w:t>
            </w:r>
          </w:p>
        </w:tc>
      </w:tr>
      <w:tr w14:paraId="7F5A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36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0C08758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女</w:t>
            </w:r>
          </w:p>
          <w:p w14:paraId="324BC4EE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性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B29553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50米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7ECA80A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10〃4以内（含10〃4）</w:t>
            </w:r>
          </w:p>
        </w:tc>
      </w:tr>
      <w:tr w14:paraId="27C49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6973A650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0B5A9F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仰卧起坐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D890B43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10秒内完成5次以上(含5次)</w:t>
            </w:r>
          </w:p>
        </w:tc>
      </w:tr>
      <w:tr w14:paraId="7A333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136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4711E998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14:paraId="4A12196B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54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73A192E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1.5米以上(含1.5米，可测3次)</w:t>
            </w:r>
          </w:p>
        </w:tc>
      </w:tr>
    </w:tbl>
    <w:p w14:paraId="3E250592">
      <w:pPr>
        <w:spacing w:line="600" w:lineRule="exact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 xml:space="preserve">   备注：以上3个项目中有2个达标的，体能测试结论合格。</w:t>
      </w:r>
    </w:p>
    <w:p w14:paraId="50A04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D6D89"/>
    <w:rsid w:val="428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2025-06-13T06:15:00Z</dcterms:created>
  <dc:creator>4Ever</dc:creator>
  <cp:lastModifiedBy>4Ever</cp:lastModifiedBy>
  <dcterms:modified xsi:type="dcterms:W3CDTF">2025-06-13T06:15:32Z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A4F31F477B8F4E61894354CC1B8782FF_11</vt:lpwstr>
  </property>
  <property fmtid="{D5CDD505-2E9C-101B-9397-08002B2CF9AE}" pid="4" name="KSOTemplateDocerSaveRecord">
    <vt:lpwstr>eyJoZGlkIjoiN2Y4OTVlOThjMjI3MDhkYWIwODRjNzYwZTA3M2YwMjkiLCJ1c2VySWQiOiIzMzk3MjgyNDUifQ==</vt:lpwstr>
  </property>
</Properties>
</file>